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w:t>
      </w:r>
      <w:r w:rsidDel="00000000" w:rsidR="00000000" w:rsidRPr="00000000">
        <w:rPr>
          <w:rFonts w:ascii="Times New Roman" w:cs="Times New Roman" w:eastAsia="Times New Roman" w:hAnsi="Times New Roman"/>
          <w:sz w:val="24"/>
          <w:szCs w:val="24"/>
          <w:rtl w:val="0"/>
        </w:rPr>
        <w:t xml:space="preserve"> Psychology</w:t>
      </w: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w:t>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F">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1">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3">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4">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6">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7">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w:t>
      </w:r>
      <w:r w:rsidDel="00000000" w:rsidR="00000000" w:rsidRPr="00000000">
        <w:rPr>
          <w:rFonts w:ascii="Times New Roman" w:cs="Times New Roman" w:eastAsia="Times New Roman" w:hAnsi="Times New Roman"/>
          <w:sz w:val="24"/>
          <w:szCs w:val="24"/>
          <w:rtl w:val="0"/>
        </w:rPr>
        <w:t xml:space="preserve"> training and development</w:t>
      </w:r>
      <w:r w:rsidDel="00000000" w:rsidR="00000000" w:rsidRPr="00000000">
        <w:rPr>
          <w:rtl w:val="0"/>
        </w:rPr>
      </w:r>
    </w:p>
    <w:p w:rsidR="00000000" w:rsidDel="00000000" w:rsidP="00000000" w:rsidRDefault="00000000" w:rsidRPr="00000000" w14:paraId="00000019">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w:t>
      </w:r>
      <w:r w:rsidDel="00000000" w:rsidR="00000000" w:rsidRPr="00000000">
        <w:rPr>
          <w:rFonts w:ascii="Times New Roman" w:cs="Times New Roman" w:eastAsia="Times New Roman" w:hAnsi="Times New Roman"/>
          <w:sz w:val="24"/>
          <w:szCs w:val="24"/>
          <w:rtl w:val="0"/>
        </w:rPr>
        <w:t xml:space="preserve">growth</w:t>
      </w:r>
      <w:r w:rsidDel="00000000" w:rsidR="00000000" w:rsidRPr="00000000">
        <w:rPr>
          <w:rFonts w:ascii="Times New Roman" w:cs="Times New Roman" w:eastAsia="Times New Roman" w:hAnsi="Times New Roman"/>
          <w:sz w:val="24"/>
          <w:szCs w:val="24"/>
          <w:vertAlign w:val="baseline"/>
          <w:rtl w:val="0"/>
        </w:rPr>
        <w:t xml:space="preserve"> and development remains a dual management system that is inclined to giving the best to both employer and employees. Through the approach, company leaders strive to enhance performance within the market sphere through personality assessment and evaluation. The practice is essential for it allows companies to minimize weaknesses and capitalize on strengths regarding individual traits (Aamodt, 2016). Through the aspect, there is the realization that leaders embrace talent and knowledge building activities to realize progress. At other times, individuals work in collaboration to ensure that weaknesses are addressed effectively (Aamodt, 2016). Better outcomes are realized. This paper explores and provides a training plan that can be used on employees though various elements.</w:t>
      </w:r>
    </w:p>
    <w:p w:rsidR="00000000" w:rsidDel="00000000" w:rsidP="00000000" w:rsidRDefault="00000000" w:rsidRPr="00000000" w14:paraId="0000001A">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Through the plan, the training needs will be evaluated through a gap analysis. The activity is critical because it allows leaders to the current situation and determines the desired level the organization needs to be. The process starts from the gauging of organizational performance in order to know the current set of skills, knowledge and abilities (Aamodt, 2016). Additionally, the gap analysis activity allows entities to evaluate the organizational climate and goals. The two processes are integral because they help managers’ in knowing the current state of their companies (Aamodt, 2016). By knowing the desired situation, individuals can determine the set of skills needed, tasks to be accomplished and standards to be met in order to reach the desired outcomes. Most times, strengths, opportunities and weaknesses are identified for the best results.</w:t>
      </w:r>
    </w:p>
    <w:p w:rsidR="00000000" w:rsidDel="00000000" w:rsidP="00000000" w:rsidRDefault="00000000" w:rsidRPr="00000000" w14:paraId="0000001B">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evaluates training needs through the identification of important priorities and performance problems. First, conducting the activity is effective in knowing organizational and career development aspects. The factor is necessary because it determines the cost-effectiveness of an activity and legal mandates arising from the entire process(Aamodt,2016). The first activity is a significant aspect that allows the management to identify the most critical elements that need to be addressed first. Through the latter, possible factors that lead to low performance levels are addressed. Personal needs and employee effectiveness are key elements evaluated.</w:t>
      </w:r>
    </w:p>
    <w:p w:rsidR="00000000" w:rsidDel="00000000" w:rsidP="00000000" w:rsidRDefault="00000000" w:rsidRPr="00000000" w14:paraId="0000001C">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fits into the performance management scheme through aspects of competence, employee engagement, efficiency and goal orientation. The performance management scheme is utilized during the process because it determines the ability of employees to perform as desired (Aamodt, 2016). Through the plan, the interest of employees in company activities is identified. The aspect fits into the performance management scheme because it is a primary element used to know the performance level of an organization. Efficiency is a critical performance issue used to determine the desired quality of activities and tasks conducted by employees (Aamodt, 2016). Through the plan, the performance management scheme fits where performance is linked to company objectives. Managers constantly evaluate the level of progress by aligning employee performance to organizational goals set.</w:t>
      </w:r>
    </w:p>
    <w:p w:rsidR="00000000" w:rsidDel="00000000" w:rsidP="00000000" w:rsidRDefault="00000000" w:rsidRPr="00000000" w14:paraId="0000001D">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plan utilizes incentives through cash rewards, project bonus and team-incentives to ensure that all the entities involved are motivated to be a part of the training program. The first practice will ensure that those who perform well are recognized and rewarded for their efforts. Aspects of classical conditioning and learning are observed well through behavior acquired (Aamodt, 2016).  Through the second activity, employees who exceed and meet expectations in the entire process will be identified and rewarded for their efforts. By doing so, the training process will be viewed as an educational and beneficial activity by the employees. They will grow career wise as the performance rate increases to significant levels. The third activity is emphatic on creating and developing productive teams through cognitive development (Aamodt, 2016). Benefits are reaped where selected teams give the best and are rewarded. By having the process, organizational teams grow and develop as tasks are done efficiently. The resulting outcomes lead to increased customer satisfaction.</w:t>
      </w:r>
    </w:p>
    <w:p w:rsidR="00000000" w:rsidDel="00000000" w:rsidP="00000000" w:rsidRDefault="00000000" w:rsidRPr="00000000" w14:paraId="0000001E">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Training evaluation is conducted through behavioral assessment, feedback from trainees and the observation of common responses and trends within the workforce. The first activity is essential in knowing whether the program yielded the desired outcomes from employees. Statistical thinking is embraced for data interpretation (Aamodt, 2016) .By critically studying and evaluating behavior, individuals can determine whether the program influenced employees positively. The next step is critical since it allows the management to have first hand information on employee experiences. The feedback obtained allows entities to evaluate the entire program and know whether it impacted performance positively (Aamodt, 2016). Feedback also allows the management to address and improve low performing areas. Through the third activity,   training program is evaluated by identifying whether employees implemented the activities taught and skills gained from the training.</w:t>
      </w:r>
    </w:p>
    <w:p w:rsidR="00000000" w:rsidDel="00000000" w:rsidP="00000000" w:rsidRDefault="00000000" w:rsidRPr="00000000" w14:paraId="0000001F">
      <w:pPr>
        <w:spacing w:after="0" w:line="480" w:lineRule="auto"/>
        <w:jc w:val="center"/>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Stimulus flyer</w:t>
      </w:r>
      <w:r w:rsidDel="00000000" w:rsidR="00000000" w:rsidRPr="00000000">
        <w:rPr>
          <w:rtl w:val="0"/>
        </w:rPr>
      </w:r>
    </w:p>
    <w:p w:rsidR="00000000" w:rsidDel="00000000" w:rsidP="00000000" w:rsidRDefault="00000000" w:rsidRPr="00000000" w14:paraId="00000020">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TRAIN</w:t>
      </w:r>
      <w:r w:rsidDel="00000000" w:rsidR="00000000" w:rsidRPr="00000000">
        <w:rPr>
          <w:rtl w:val="0"/>
        </w:rPr>
      </w:r>
    </w:p>
    <w:p w:rsidR="00000000" w:rsidDel="00000000" w:rsidP="00000000" w:rsidRDefault="00000000" w:rsidRPr="00000000" w14:paraId="00000021">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   INSANE</w:t>
      </w:r>
      <w:r w:rsidDel="00000000" w:rsidR="00000000" w:rsidRPr="00000000">
        <w:rPr>
          <w:rtl w:val="0"/>
        </w:rPr>
      </w:r>
    </w:p>
    <w:p w:rsidR="00000000" w:rsidDel="00000000" w:rsidP="00000000" w:rsidRDefault="00000000" w:rsidRPr="00000000" w14:paraId="00000022">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BE THE BEST</w:t>
      </w:r>
      <w:r w:rsidDel="00000000" w:rsidR="00000000" w:rsidRPr="00000000">
        <w:rPr>
          <w:rtl w:val="0"/>
        </w:rPr>
      </w:r>
    </w:p>
    <w:p w:rsidR="00000000" w:rsidDel="00000000" w:rsidP="00000000" w:rsidRDefault="00000000" w:rsidRPr="00000000" w14:paraId="00000023">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Amadives Training Program nurtures talent equips you with the best skills and propels you to the future. Your career development is enhanced through the entire activity.</w:t>
      </w:r>
      <w:r w:rsidDel="00000000" w:rsidR="00000000" w:rsidRPr="00000000">
        <w:rPr>
          <w:rtl w:val="0"/>
        </w:rPr>
      </w:r>
    </w:p>
    <w:p w:rsidR="00000000" w:rsidDel="00000000" w:rsidP="00000000" w:rsidRDefault="00000000" w:rsidRPr="00000000" w14:paraId="00000024">
      <w:pPr>
        <w:spacing w:after="0" w:line="480" w:lineRule="auto"/>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A.B.I. (Amadives Business Incorporation)</w:t>
      </w:r>
      <w:r w:rsidDel="00000000" w:rsidR="00000000" w:rsidRPr="00000000">
        <w:rPr>
          <w:rtl w:val="0"/>
        </w:rPr>
      </w:r>
    </w:p>
    <w:p w:rsidR="00000000" w:rsidDel="00000000" w:rsidP="00000000" w:rsidRDefault="00000000" w:rsidRPr="00000000" w14:paraId="00000025">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leadership remains an integral issue within entities. Through a training plan, training needs are evaluated through a gap analysis, identification of important priorities and performance related challenges. The plan fits into the performance management scheme through aspects of competence, employee engagement, efficiency and goal orientation. Incentive utilization is facilitated through cash rewards, project bonus and team-incentives. Training evaluation is conducted through behavioral assessment, feedback from trainees and the observation of common responses and trends. The flyer highlights the significance of the program.</w:t>
      </w:r>
    </w:p>
    <w:p w:rsidR="00000000" w:rsidDel="00000000" w:rsidP="00000000" w:rsidRDefault="00000000" w:rsidRPr="00000000" w14:paraId="00000026">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7">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8">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9">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A">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B">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C">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D">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E">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2F">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0">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1">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2">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3">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4">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5">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6">
      <w:pPr>
        <w:spacing w:after="0" w:line="480" w:lineRule="auto"/>
        <w:rPr>
          <w:rFonts w:ascii="Times New Roman" w:cs="Times New Roman" w:eastAsia="Times New Roman" w:hAnsi="Times New Roman"/>
          <w:i w:val="0"/>
          <w:sz w:val="24"/>
          <w:szCs w:val="24"/>
          <w:vertAlign w:val="baseline"/>
        </w:rPr>
      </w:pPr>
      <w:r w:rsidDel="00000000" w:rsidR="00000000" w:rsidRPr="00000000">
        <w:rPr>
          <w:rtl w:val="0"/>
        </w:rPr>
      </w:r>
    </w:p>
    <w:p w:rsidR="00000000" w:rsidDel="00000000" w:rsidP="00000000" w:rsidRDefault="00000000" w:rsidRPr="00000000" w14:paraId="00000037">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38">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Aamodt, E. (2016) </w:t>
      </w:r>
      <w:r w:rsidDel="00000000" w:rsidR="00000000" w:rsidRPr="00000000">
        <w:rPr>
          <w:rFonts w:ascii="Times New Roman" w:cs="Times New Roman" w:eastAsia="Times New Roman" w:hAnsi="Times New Roman"/>
          <w:i w:val="1"/>
          <w:sz w:val="24"/>
          <w:szCs w:val="24"/>
          <w:vertAlign w:val="baseline"/>
          <w:rtl w:val="0"/>
        </w:rPr>
        <w:t xml:space="preserve">Industrial and Organizational Psychology 8</w:t>
      </w:r>
      <w:r w:rsidDel="00000000" w:rsidR="00000000" w:rsidRPr="00000000">
        <w:rPr>
          <w:rFonts w:ascii="Times New Roman" w:cs="Times New Roman" w:eastAsia="Times New Roman" w:hAnsi="Times New Roman"/>
          <w:i w:val="1"/>
          <w:sz w:val="24"/>
          <w:szCs w:val="24"/>
          <w:vertAlign w:val="superscript"/>
          <w:rtl w:val="0"/>
        </w:rPr>
        <w:t xml:space="preserve">th</w:t>
      </w:r>
      <w:r w:rsidDel="00000000" w:rsidR="00000000" w:rsidRPr="00000000">
        <w:rPr>
          <w:rFonts w:ascii="Times New Roman" w:cs="Times New Roman" w:eastAsia="Times New Roman" w:hAnsi="Times New Roman"/>
          <w:i w:val="1"/>
          <w:sz w:val="24"/>
          <w:szCs w:val="24"/>
          <w:vertAlign w:val="baseline"/>
          <w:rtl w:val="0"/>
        </w:rPr>
        <w:t xml:space="preserve"> Edition</w:t>
      </w:r>
      <w:r w:rsidDel="00000000" w:rsidR="00000000" w:rsidRPr="00000000">
        <w:rPr>
          <w:rFonts w:ascii="Times New Roman" w:cs="Times New Roman" w:eastAsia="Times New Roman" w:hAnsi="Times New Roman"/>
          <w:sz w:val="24"/>
          <w:szCs w:val="24"/>
          <w:vertAlign w:val="baseline"/>
          <w:rtl w:val="0"/>
        </w:rPr>
        <w:t xml:space="preserve">. Saint Leo University PSY 338 2e.</w:t>
      </w:r>
    </w:p>
    <w:p w:rsidR="00000000" w:rsidDel="00000000" w:rsidP="00000000" w:rsidRDefault="00000000" w:rsidRPr="00000000" w14:paraId="0000003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sectPr>
      <w:headerReference r:id="rId6" w:type="default"/>
      <w:headerReference r:id="rId7"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ORGANIZATIONAL LEADERSHIP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ORGANIZATIONAL LEADERSHIP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2019-04-01T05:04:00Z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4" name="HyperlinksChanged">
    <vt:bool>false</vt:bool>
  </property>
  <property fmtid="{D5CDD505-2E9C-101B-9397-08002B2CF9AE}" pid="7" name="ShareDoc">
    <vt:bool>false</vt:bool>
  </property>
  <property fmtid="{D5CDD505-2E9C-101B-9397-08002B2CF9AE}" pid="6" name="ScaleCrop">
    <vt:bool>false</vt:bool>
  </property>
  <property fmtid="{D5CDD505-2E9C-101B-9397-08002B2CF9AE}" pid="5" name="LinksUpToDate">
    <vt:bool>false</vt:bool>
  </property>
  <property fmtid="{D5CDD505-2E9C-101B-9397-08002B2CF9AE}" pid="3" name="DocSecurity">
    <vt:i4>0</vt:i4>
  </property>
  <property fmtid="{D5CDD505-2E9C-101B-9397-08002B2CF9AE}" pid="2" name="AppVersion">
    <vt:lpstr>15.0000</vt:lpstr>
  </property>
</Properties>
</file>